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FE" w:rsidRDefault="00891EB6" w:rsidP="00D907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b/>
          <w:sz w:val="24"/>
          <w:szCs w:val="24"/>
          <w:lang w:val="kk-KZ"/>
        </w:rPr>
        <w:t>Құқықбұзушылықтың алдын</w:t>
      </w:r>
      <w:r w:rsidRPr="00363A61">
        <w:rPr>
          <w:rFonts w:ascii="Times New Roman" w:hAnsi="Times New Roman" w:cs="Times New Roman"/>
          <w:b/>
          <w:sz w:val="24"/>
          <w:szCs w:val="24"/>
        </w:rPr>
        <w:t>-</w:t>
      </w:r>
      <w:r w:rsidR="00363A61" w:rsidRPr="0036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алу Кеңесі қызметінің </w:t>
      </w:r>
      <w:r w:rsidR="00D90738" w:rsidRPr="0036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нормативтік</w:t>
      </w:r>
      <w:r w:rsidR="00363A61" w:rsidRPr="0036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базасын құрайтын стратегиялық құжаттар</w:t>
      </w:r>
      <w:r w:rsidR="00D90738" w:rsidRPr="0036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63A61" w:rsidRDefault="00363A61" w:rsidP="00D907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3A61" w:rsidRP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Конституциясы (1995 жылдың 30 тамызында республикалық референдумда қабылданды, ӛзгертулер мен толықтырулар 2011 ж. </w:t>
      </w:r>
    </w:p>
    <w:p w:rsidR="00363A61" w:rsidRDefault="00363A61" w:rsidP="00363A61">
      <w:pPr>
        <w:pStyle w:val="a3"/>
        <w:ind w:left="8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2 ақпанында енгізілді;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«Неке (ерлі-зайыптылық)  және отбасы» туралы кодексі № 518-IV 2011ж.  26 желтоқсан (ӛзгертулер мен толықтырулар  2014 ж. 17 қарашасында енгізілді);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 Республикасының «Білім туралы» заңы № 319-III 2007 жылдың 27 шілдесінен (ӛзгертулер мен толықтырулар  13.11.2015  енгізілді); 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>«Қазақстан Республикасындағы балалар құқығы туралы»  Қазақстан Республикасының заңы № 345-II 2002 ж. 8 тамыз, (ӛзгертулер мен толықтырулар  2014 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29 желтоқсанында енгізілді);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 «Діни қызмет пен діни бірлестіктер»  туралы Қазақстан Республикасының № 483-IV ЗРК 2011 ж. 11 қарашасындағы заңы;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Республикасында   білім беруді дамытудың  2011-2020 жылдарға арналған мемлекеттік бағдарламасы» 2010 ж. 7 желтоқсанында ҚР Президентінің № 1118 жарлығымен бекітілген. (ӛзгертулер мен толықтырулар 2014 ж. 12 тамызында енгізілді); 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2015-2025 жылдарға арналған сыбайлас жемқорлыққа қарсы стратегиясы. Қазақстан Республикасы Президентінің   2014 жылғы 26 желтоқсандағы № 986 Жарлығымен бекітілген ;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«Барлық білім беру ұйымдарында оқытудың тәрбиелік құрамдасын күшейту жӛніндегі үлгілік кешенді жоспарды бекіту туралы» Қазақстан Республикасы Үкіметінің 2012 жылғы 29 маусымдағы № 873 Қаулысы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 ҚР Білім және ғылым министрлігінің  2015 жылдың 22 сәуіріндегі №227  бұйрығы негізіндегі «Тәрбиенің тұжырымдамалық негіздері»;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 2020: болашаққа жол» Қазақстан Республикасы мемлекет - тік жастар саясатының 2020 жылға дейінгі тұжырымдамасы. Қазақстан Республикасы Үкіметінің 2013 жылғы 27 ақпандағы № 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Қаулысымен мақұлданған;   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үздіксіз білім беру жүйесіндегі тәрбие тұжырымдамасы. Қазақстан Республикасы Білім және ғылым министрінің 2009 жылғы 16 қарашадағы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521 Бұйрығымен бекітілген;  </w:t>
      </w:r>
    </w:p>
    <w:p w:rsidR="00363A61" w:rsidRDefault="00363A61" w:rsidP="00363A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>Кәмелетке толмағандар арасындағы құқықбұзушылықтардың профилактикасы мен балалардың қадағалаусыз және панасыз қалуының алдын-алу туралы ҚР  2004 ж.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 шілдесіндегі №591  заңы; </w:t>
      </w:r>
    </w:p>
    <w:p w:rsidR="00363A61" w:rsidRDefault="00363A61" w:rsidP="00796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«Тұрмыстық зорлық-зомбылықтың  алдын алу туралы» Қазақстан Республикасының  2009 жылғы 4 желтоқсанындағы № 214 заңы. </w:t>
      </w:r>
    </w:p>
    <w:p w:rsidR="00363A61" w:rsidRDefault="00363A61" w:rsidP="003D6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Орта білім беру ұйымдарындағы  психологиялық  қызметтің жұмыс істеу  қағидасы» Қарағанды облысы әкімдігінің 17.06.2015 ж. №33/01 Қаулысы; </w:t>
      </w:r>
    </w:p>
    <w:p w:rsidR="00363A61" w:rsidRDefault="00363A61" w:rsidP="003D6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Қылмыстық Кодексі  2014 жылғы 3 шiлдедегі № 226-V ҚРЗ ҚР Қылмыстық кодексі; </w:t>
      </w:r>
    </w:p>
    <w:p w:rsidR="00363A61" w:rsidRDefault="00363A61" w:rsidP="003D6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Қылмыстық-процестік кодексі Қазақстан Республикасының 2014 жылғы 4 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ілдедегі №231-VҚРЗ Кодексі; </w:t>
      </w:r>
    </w:p>
    <w:p w:rsidR="00363A61" w:rsidRDefault="00363A61" w:rsidP="003D6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A61">
        <w:rPr>
          <w:rFonts w:ascii="Times New Roman" w:hAnsi="Times New Roman" w:cs="Times New Roman"/>
          <w:sz w:val="24"/>
          <w:szCs w:val="24"/>
          <w:lang w:val="kk-KZ"/>
        </w:rPr>
        <w:t>«Әкімшілік құқықбұзушылық туралы» 2014 жылғы 5 маусымдағы №235V ҚРЗ Қазақс</w:t>
      </w:r>
      <w:r>
        <w:rPr>
          <w:rFonts w:ascii="Times New Roman" w:hAnsi="Times New Roman" w:cs="Times New Roman"/>
          <w:sz w:val="24"/>
          <w:szCs w:val="24"/>
          <w:lang w:val="kk-KZ"/>
        </w:rPr>
        <w:t>тан Республикасының Кодексі;</w:t>
      </w:r>
    </w:p>
    <w:p w:rsidR="00363A61" w:rsidRPr="00363A61" w:rsidRDefault="00363A61" w:rsidP="003D6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63A6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Қазақстан Республикасының Білім беру министрлігі мен Юстиция министрлігімен бірлескен 1995 жылғы 14 маусымдағы №4/7 «Қазақстан Республикасы білім беру ұйымдарында құқықтық тәрбие  беру және құқықбұзушылықтың алдын алу Кеңесі туралы Ереже»</w:t>
      </w:r>
    </w:p>
    <w:sectPr w:rsidR="00363A61" w:rsidRPr="0036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6546"/>
    <w:multiLevelType w:val="hybridMultilevel"/>
    <w:tmpl w:val="AC7EEE52"/>
    <w:lvl w:ilvl="0" w:tplc="C2D632F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45"/>
    <w:rsid w:val="00363A61"/>
    <w:rsid w:val="004F7AFE"/>
    <w:rsid w:val="00891EB6"/>
    <w:rsid w:val="00CB7F45"/>
    <w:rsid w:val="00D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5BDC"/>
  <w15:chartTrackingRefBased/>
  <w15:docId w15:val="{8EF54E86-6355-418C-8169-C189E3F4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2021-10-12T14:43:00Z</dcterms:created>
  <dcterms:modified xsi:type="dcterms:W3CDTF">2021-10-12T15:00:00Z</dcterms:modified>
</cp:coreProperties>
</file>