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42E76" w14:textId="02411C5F" w:rsidR="00DB4263" w:rsidRDefault="000F008A" w:rsidP="000F008A">
      <w:pPr>
        <w:pStyle w:val="a4"/>
        <w:rPr>
          <w:color w:val="538135" w:themeColor="accent6" w:themeShade="BF"/>
          <w:lang w:val="kk-KZ"/>
        </w:rPr>
      </w:pPr>
      <w:r w:rsidRPr="000F008A">
        <w:rPr>
          <w:color w:val="538135" w:themeColor="accent6" w:themeShade="BF"/>
          <w:lang w:val="kk-KZ"/>
        </w:rPr>
        <w:t>Оқушыларға арналған пайдалы кеңестер</w:t>
      </w:r>
    </w:p>
    <w:p w14:paraId="6525CB8F" w14:textId="5788DA66" w:rsidR="000F008A" w:rsidRPr="000F008A" w:rsidRDefault="00413639" w:rsidP="000F008A">
      <w:pPr>
        <w:rPr>
          <w:lang w:val="kk-KZ"/>
        </w:rPr>
      </w:pPr>
      <w:r>
        <w:rPr>
          <w:noProof/>
        </w:rPr>
        <w:drawing>
          <wp:inline distT="0" distB="0" distL="0" distR="0" wp14:anchorId="6C88B975" wp14:editId="65F3DD97">
            <wp:extent cx="2620219" cy="1504630"/>
            <wp:effectExtent l="0" t="0" r="8890" b="635"/>
            <wp:docPr id="1" name="Рисунок 1" descr="https://pickimage.ru/wp-content/uploads/2018/11/naste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2018/11/nasten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357" cy="15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A8417C" w14:textId="75FF115A" w:rsidR="00DB4263" w:rsidRDefault="00DB4263" w:rsidP="000F00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Мақсат</w:t>
      </w:r>
      <w:proofErr w:type="spellEnd"/>
      <w:r w:rsidRPr="000F008A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қойыңыз</w:t>
      </w:r>
      <w:proofErr w:type="spellEnd"/>
      <w:r w:rsidRPr="000F00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KZ"/>
        </w:rPr>
        <w:t> </w:t>
      </w:r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Неліктен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(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ата-анаңыз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бен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мұғалімдеріңіз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емес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)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мектепте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жақсы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оқығыңыз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келеді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?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Мүмкін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ерекше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және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жетуі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қиын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мамандық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алуды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арнайы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университетке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түсуді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көздейтін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шығарсыз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?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Батыл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!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Немесе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басқалардың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құрметіне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ие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болғыңыз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келе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әлде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біреудің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қызығушылығын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алғыңыз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келе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?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Мүмкіндікті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жіберіп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алмаңыз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!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Немесе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сауатты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және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білімді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адам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болғыңыз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келетін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шығар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?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Сондықтан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көріңіз</w:t>
      </w:r>
      <w:proofErr w:type="spellEnd"/>
      <w:r w:rsidRPr="000F008A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.</w:t>
      </w:r>
    </w:p>
    <w:p w14:paraId="554992D2" w14:textId="77777777" w:rsidR="000F008A" w:rsidRPr="000F008A" w:rsidRDefault="000F008A" w:rsidP="000F008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</w:p>
    <w:p w14:paraId="7BE502BE" w14:textId="02925623" w:rsidR="00DB4263" w:rsidRDefault="00DB4263" w:rsidP="000F00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Уақытыңызды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ұйымдастырыңыз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lang w:eastAsia="ru-KZ"/>
        </w:rPr>
        <w:t> </w:t>
      </w:r>
      <w:r w:rsidRPr="00DB4263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KZ"/>
        </w:rPr>
        <w:t>.</w:t>
      </w:r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Егер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сізде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нәрсе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- спорт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бөлімі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үйірмелер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достармен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кездесулер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және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әрине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үй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тапсырмасы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болса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алдымен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үй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тапсырмасын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орындаңыз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Алдағы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тапсырмалардың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көптігі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үй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тапсырмасын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тез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және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тиімді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орындауға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мүмкіндік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береді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Уақытты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дұрыс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ұйымдастыру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–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мәселенің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негізгі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шешімі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.</w:t>
      </w:r>
    </w:p>
    <w:p w14:paraId="54612888" w14:textId="77777777" w:rsidR="000F008A" w:rsidRDefault="000F008A" w:rsidP="000F008A">
      <w:pPr>
        <w:pStyle w:val="a6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</w:p>
    <w:p w14:paraId="42FF3A02" w14:textId="77777777" w:rsidR="000F008A" w:rsidRPr="00DB4263" w:rsidRDefault="000F008A" w:rsidP="000F008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</w:p>
    <w:p w14:paraId="1BA724EB" w14:textId="2E5CD707" w:rsidR="00DB4263" w:rsidRDefault="00DB4263" w:rsidP="000F00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Сабақтарды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өткізіп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алмаңыз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lang w:eastAsia="ru-KZ"/>
        </w:rPr>
        <w:t> </w:t>
      </w:r>
      <w:r w:rsidRPr="00DB4263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Егер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оларды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себепсіз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өткізіп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алсаңыз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да,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жолдастарыңыздан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не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сұралғанын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біліп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тапсырманы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өзіңіз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орындаңыз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Егер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уақытта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бірдеңе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түсініксіз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болса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мұғалімнен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немесе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жолдастардан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кеңес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сұраудан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қорықпаңыз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.</w:t>
      </w:r>
    </w:p>
    <w:p w14:paraId="3AB1F76B" w14:textId="77777777" w:rsidR="000F008A" w:rsidRPr="00DB4263" w:rsidRDefault="000F008A" w:rsidP="000F008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</w:p>
    <w:p w14:paraId="76400271" w14:textId="586D8F79" w:rsidR="00DB4263" w:rsidRDefault="00DB4263" w:rsidP="000F00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Дайын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шешімдерді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алдамаңыз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немесе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теріс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пайдаланбаңыз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lang w:eastAsia="ru-KZ"/>
        </w:rPr>
        <w:t> </w:t>
      </w:r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(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қазір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олардың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көпшілігі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бар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екені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белгілі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-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Интернетте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шешімдердің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барлық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түрлері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және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т.б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.).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Әрқашан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тапсырмаларды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бетіңізше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орындаңыз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Тек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осылай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ғана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шынайы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білім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аласыз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Проблемаларды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шешу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жолдарын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үнемі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жаттықтыру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арқылы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ғана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үйренуге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болады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.</w:t>
      </w:r>
    </w:p>
    <w:p w14:paraId="11DC278D" w14:textId="77777777" w:rsidR="000F008A" w:rsidRDefault="000F008A" w:rsidP="000F008A">
      <w:pPr>
        <w:pStyle w:val="a6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</w:p>
    <w:p w14:paraId="7E25F95C" w14:textId="77777777" w:rsidR="000F008A" w:rsidRPr="00DB4263" w:rsidRDefault="000F008A" w:rsidP="000F008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</w:p>
    <w:p w14:paraId="10AA964D" w14:textId="45E5F9B4" w:rsidR="00DB4263" w:rsidRDefault="00DB4263" w:rsidP="000F00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Сыныпта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үндемеу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сабаққа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белсене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қатысу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lang w:eastAsia="ru-KZ"/>
        </w:rPr>
        <w:t> </w:t>
      </w:r>
      <w:r w:rsidRPr="00DB4263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Сұрақтың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жауабын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білсеңіз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жауап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беруге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қымсынбаңыз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Бірақ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қандай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да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себептермен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«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шығып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кетпеңіз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»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және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тек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оңай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сұрақтарға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жауап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беруге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тырыспаңыз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Мұғалім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көбінесе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тәжірибелі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адам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және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тез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біледі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« </w:t>
      </w:r>
      <w:proofErr w:type="spellStart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>ұстау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»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материалды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шынымен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меңгермеген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қиын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сұрақ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бойынша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Өзіңіздің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шынайы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біліміңізді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көрсетіңіз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-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егер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шынымен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қандай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да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қиын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сәттің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жауабын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білсеңіз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және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аздап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«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жарқыра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»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алсаңыз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мұны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өзіңізден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бас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тартпаңыз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.</w:t>
      </w:r>
    </w:p>
    <w:p w14:paraId="22A9520C" w14:textId="77777777" w:rsidR="000F008A" w:rsidRPr="00DB4263" w:rsidRDefault="000F008A" w:rsidP="000F008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</w:p>
    <w:p w14:paraId="7B54B527" w14:textId="77777777" w:rsidR="00DB4263" w:rsidRPr="00DB4263" w:rsidRDefault="00DB4263" w:rsidP="000F00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Эссе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жазу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немесе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презентация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жасау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мүмкіндігін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жіберіп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алмаңыз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lang w:eastAsia="ru-KZ"/>
        </w:rPr>
        <w:t> </w:t>
      </w:r>
      <w:r w:rsidRPr="00DB4263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Сонымен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қатар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дайындық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кезінде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Интернеттен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дайын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материалмен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шектелмеңіз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бетінше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ізденіп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табылған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материалды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түсініп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өңдеңіз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Осылайша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біліміңізді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тереңдетесіз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.</w:t>
      </w:r>
    </w:p>
    <w:p w14:paraId="7BB6874F" w14:textId="54BD602A" w:rsidR="00DB4263" w:rsidRDefault="00DB4263" w:rsidP="000F00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Нағыз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сауатты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адам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болғың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келсе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, 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KZ"/>
        </w:rPr>
        <w:t>оқыңыз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> </w:t>
      </w:r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!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жақсы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авторлар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жазған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жанды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жақсы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кітаптар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Ал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бетіңізше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эссе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жазуға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ерінбеңіз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Тұрақты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" </w:t>
      </w:r>
      <w:proofErr w:type="spellStart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>шығып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>тұру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»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интернетке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кіріп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сол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жерден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дайын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шығармаларды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жүктеп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алсаң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сауатты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болмайды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Жаһандық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желі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қателерге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толы. Дипломы бар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адамдардың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сайттары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мен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блогтарында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ойын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сауатсыз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тілге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байлап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айтып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жатқанын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көру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өте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жағымсыз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. Осы «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ғасыр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проблемаларын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»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жеңуге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тырысыңыз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.</w:t>
      </w:r>
    </w:p>
    <w:p w14:paraId="001F01E1" w14:textId="77777777" w:rsidR="000F008A" w:rsidRPr="00DB4263" w:rsidRDefault="000F008A" w:rsidP="000F008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</w:p>
    <w:p w14:paraId="2471E281" w14:textId="450C7726" w:rsidR="00DB4263" w:rsidRDefault="00DB4263" w:rsidP="000F00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Сабақта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«бас </w:t>
      </w:r>
      <w:r w:rsidR="00413639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val="kk-KZ" w:eastAsia="ru-KZ"/>
        </w:rPr>
        <w:t>і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збе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»</w:t>
      </w:r>
      <w:r w:rsidRPr="00DB4263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lang w:eastAsia="ru-KZ"/>
        </w:rPr>
        <w:t> </w:t>
      </w:r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Біріншіден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бұл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сізді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мұғалімдер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мен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жолдастардың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көзіне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түсірмейді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Ал,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екіншіден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жақсы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оқығың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келсе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ұйықтауға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тырыс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Бұл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әсіресе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емтихан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алдында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маңызды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Соңғы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түнде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бәрін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үйренуге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тырыспаңыз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.</w:t>
      </w:r>
    </w:p>
    <w:p w14:paraId="400B2BA1" w14:textId="46E99FDE" w:rsidR="00DB4263" w:rsidRPr="00DB4263" w:rsidRDefault="00DB4263" w:rsidP="00413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</w:p>
    <w:p w14:paraId="0795A53F" w14:textId="2178416A" w:rsidR="00DB4263" w:rsidRDefault="00DB4263" w:rsidP="000F00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Сабақ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кезінде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алаңдамаңыз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lang w:eastAsia="ru-KZ"/>
        </w:rPr>
        <w:t> </w:t>
      </w:r>
      <w:r w:rsidRPr="00DB4263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Мұғалімді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мұқият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тыңдап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түсінбесеңіз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сұрақтар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қойыңыз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Сабақта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қаншалықты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естіп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түсініп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есте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сақтасаңыз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соғұрлым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үйде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өз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бетіңізше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үйренуге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тура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келеді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.</w:t>
      </w:r>
    </w:p>
    <w:p w14:paraId="1D72372F" w14:textId="77777777" w:rsidR="000F008A" w:rsidRPr="00DB4263" w:rsidRDefault="000F008A" w:rsidP="000F008A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</w:p>
    <w:p w14:paraId="12F108A1" w14:textId="2D55FE3D" w:rsidR="00DB4263" w:rsidRDefault="000F008A" w:rsidP="000F00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  <w:r w:rsidRPr="00413639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val="kk-KZ" w:eastAsia="ru-KZ"/>
        </w:rPr>
        <w:t>М</w:t>
      </w:r>
      <w:proofErr w:type="spellStart"/>
      <w:r w:rsidR="00DB4263"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ұғалімдермен</w:t>
      </w:r>
      <w:proofErr w:type="spellEnd"/>
      <w:r w:rsidR="00DB4263"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және</w:t>
      </w:r>
      <w:proofErr w:type="spellEnd"/>
      <w:r w:rsidR="00DB4263"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жолдастармен</w:t>
      </w:r>
      <w:proofErr w:type="spellEnd"/>
      <w:r w:rsidR="00DB4263"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қарым-қатынасты</w:t>
      </w:r>
      <w:proofErr w:type="spellEnd"/>
      <w:r w:rsidR="00DB4263"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бұзбауға</w:t>
      </w:r>
      <w:proofErr w:type="spellEnd"/>
      <w:r w:rsidR="00DB4263"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тырысыңыз</w:t>
      </w:r>
      <w:proofErr w:type="spellEnd"/>
      <w:r w:rsidR="00DB4263" w:rsidRPr="00DB4263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lang w:eastAsia="ru-KZ"/>
        </w:rPr>
        <w:t> </w:t>
      </w:r>
      <w:r w:rsidR="00DB4263" w:rsidRPr="00DB4263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KZ"/>
        </w:rPr>
        <w:t xml:space="preserve">.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Қақтығыстар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сізді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оқудан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алшақтатады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материалды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есте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сақтауға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кедергі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жасайды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Сонымен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қатар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одан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алынған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бағалар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да </w:t>
      </w:r>
      <w:proofErr w:type="spellStart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жақсармайды</w:t>
      </w:r>
      <w:proofErr w:type="spellEnd"/>
      <w:r w:rsidR="00DB4263"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.</w:t>
      </w:r>
    </w:p>
    <w:p w14:paraId="598DCA9C" w14:textId="77777777" w:rsidR="000F008A" w:rsidRPr="00DB4263" w:rsidRDefault="000F008A" w:rsidP="00413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</w:p>
    <w:p w14:paraId="1B9E302A" w14:textId="77777777" w:rsidR="00413639" w:rsidRDefault="00DB4263" w:rsidP="000F00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Мектепте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өзіңізді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белгілі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бір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дағдылары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бар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байсалды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адам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ретінде</w:t>
      </w:r>
      <w:proofErr w:type="spellEnd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8"/>
          <w:szCs w:val="28"/>
          <w:lang w:eastAsia="ru-KZ"/>
        </w:rPr>
        <w:t>көрсетіңіз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ED7D31" w:themeColor="accent2"/>
          <w:sz w:val="28"/>
          <w:szCs w:val="28"/>
          <w:lang w:eastAsia="ru-KZ"/>
        </w:rPr>
        <w:t> </w:t>
      </w:r>
      <w:r w:rsidRPr="00DB4263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Мысалы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қолөнерді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білсеңіз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сол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бойынша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сабақ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алыңыз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Егер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фотоаппаратпен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суретке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сурет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салуға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немесе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түсіруге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жақсы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болсаңыз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мектеп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оқушысы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болыңыз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» </w:t>
      </w:r>
      <w:proofErr w:type="spellStart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>фототілші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«.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Егер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жақсы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саяхатшы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болсаңыз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жаяу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жүріңіз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Балалармен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жұмыс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істеу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қабілетіңіз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болса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кіші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студенттерге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демеушілік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көрсетіңіз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Сіздің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дағдыларыңыз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мұғалімдер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мен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достарыңыздың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құрметіне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ие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болуға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көмектеседі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Және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олар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сіздің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болашақ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қосымша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(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немесе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негізгі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)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мамандығыңызға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айналуы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мүмкін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Адамдар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: « </w:t>
      </w:r>
      <w:proofErr w:type="spellStart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>Қолөнер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>иықтың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>артына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>ілінбейді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>бірақ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>адамды</w:t>
      </w:r>
      <w:proofErr w:type="spellEnd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KZ"/>
        </w:rPr>
        <w:t>тамақтандырады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«.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Сіздің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қалауыңыз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,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шыдамдылығыңыз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және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еңбекқорлығыңыз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арқылы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көбейтілген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осы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қарапайым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кеңестер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сізге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жақсырақ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үйренуге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>көмектеседі</w:t>
      </w:r>
      <w:proofErr w:type="spellEnd"/>
      <w:r w:rsidRPr="00DB4263"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  <w:t xml:space="preserve">. </w:t>
      </w:r>
    </w:p>
    <w:p w14:paraId="1EAA7029" w14:textId="77777777" w:rsidR="00413639" w:rsidRDefault="00413639" w:rsidP="00413639">
      <w:pPr>
        <w:pStyle w:val="a6"/>
        <w:rPr>
          <w:rFonts w:ascii="Times New Roman" w:eastAsia="Times New Roman" w:hAnsi="Times New Roman" w:cs="Times New Roman"/>
          <w:color w:val="404040"/>
          <w:sz w:val="28"/>
          <w:szCs w:val="28"/>
          <w:lang w:eastAsia="ru-KZ"/>
        </w:rPr>
      </w:pPr>
    </w:p>
    <w:p w14:paraId="07921CCC" w14:textId="0BA6DDF8" w:rsidR="00B04D3F" w:rsidRPr="00413639" w:rsidRDefault="00DB4263" w:rsidP="000F00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KZ"/>
        </w:rPr>
      </w:pPr>
      <w:proofErr w:type="spellStart"/>
      <w:r w:rsidRPr="00DB4263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KZ"/>
        </w:rPr>
        <w:t>Оқуларыңда</w:t>
      </w:r>
      <w:proofErr w:type="spellEnd"/>
      <w:r w:rsidRPr="00DB4263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KZ"/>
        </w:rPr>
        <w:t xml:space="preserve"> </w:t>
      </w:r>
      <w:proofErr w:type="spellStart"/>
      <w:r w:rsidRPr="00DB4263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KZ"/>
        </w:rPr>
        <w:t>сәттілік</w:t>
      </w:r>
      <w:proofErr w:type="spellEnd"/>
      <w:r w:rsidRPr="00DB4263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KZ"/>
        </w:rPr>
        <w:t>!</w:t>
      </w:r>
    </w:p>
    <w:sectPr w:rsidR="00B04D3F" w:rsidRPr="0041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36A1F"/>
    <w:multiLevelType w:val="multilevel"/>
    <w:tmpl w:val="E060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4E"/>
    <w:rsid w:val="000F008A"/>
    <w:rsid w:val="00413639"/>
    <w:rsid w:val="00671D4E"/>
    <w:rsid w:val="00B04D3F"/>
    <w:rsid w:val="00D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0CE5"/>
  <w15:chartTrackingRefBased/>
  <w15:docId w15:val="{243CF050-B69D-4E00-AEF9-3DE974E5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Title"/>
    <w:basedOn w:val="a"/>
    <w:next w:val="a"/>
    <w:link w:val="a5"/>
    <w:uiPriority w:val="10"/>
    <w:qFormat/>
    <w:rsid w:val="000F00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F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0F0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6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anargul__78@mail.ru</dc:creator>
  <cp:keywords/>
  <dc:description/>
  <cp:lastModifiedBy>anargul__78@mail.ru</cp:lastModifiedBy>
  <cp:revision>3</cp:revision>
  <dcterms:created xsi:type="dcterms:W3CDTF">2022-11-09T09:14:00Z</dcterms:created>
  <dcterms:modified xsi:type="dcterms:W3CDTF">2022-11-09T09:40:00Z</dcterms:modified>
</cp:coreProperties>
</file>